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35" w:rsidRDefault="00DF7635" w:rsidP="00DF7635">
      <w:pPr>
        <w:jc w:val="both"/>
        <w:outlineLvl w:val="2"/>
        <w:rPr>
          <w:rFonts w:ascii="Verdana" w:eastAsia="Times New Roman" w:hAnsi="Verdana" w:cs="Times New Roman"/>
          <w:b/>
          <w:bCs/>
          <w:sz w:val="20"/>
          <w:szCs w:val="20"/>
          <w:lang w:eastAsia="de-DE"/>
        </w:rPr>
      </w:pPr>
      <w:bookmarkStart w:id="0" w:name="Anker8"/>
      <w:r w:rsidRPr="008F5A79">
        <w:rPr>
          <w:rFonts w:ascii="Verdana" w:eastAsia="Times New Roman" w:hAnsi="Verdana" w:cs="Times New Roman"/>
          <w:b/>
          <w:bCs/>
          <w:sz w:val="30"/>
          <w:szCs w:val="30"/>
          <w:lang w:eastAsia="de-DE"/>
        </w:rPr>
        <w:t>K</w:t>
      </w:r>
      <w:r w:rsidRPr="00C50B1C">
        <w:rPr>
          <w:rFonts w:ascii="Verdana" w:eastAsia="Times New Roman" w:hAnsi="Verdana" w:cs="Times New Roman"/>
          <w:b/>
          <w:bCs/>
          <w:sz w:val="20"/>
          <w:szCs w:val="20"/>
          <w:lang w:eastAsia="de-DE"/>
        </w:rPr>
        <w:t>rankmeldungen und Karenztage</w:t>
      </w:r>
      <w:r>
        <w:rPr>
          <w:rFonts w:ascii="Verdana" w:eastAsia="Times New Roman" w:hAnsi="Verdana" w:cs="Times New Roman"/>
          <w:b/>
          <w:bCs/>
          <w:sz w:val="20"/>
          <w:szCs w:val="20"/>
          <w:lang w:eastAsia="de-DE"/>
        </w:rPr>
        <w:t xml:space="preserve"> </w:t>
      </w:r>
    </w:p>
    <w:p w:rsidR="00F349F0" w:rsidRDefault="00F349F0" w:rsidP="00DF7635">
      <w:pPr>
        <w:jc w:val="both"/>
        <w:outlineLvl w:val="2"/>
        <w:rPr>
          <w:rFonts w:ascii="Verdana" w:eastAsia="Times New Roman" w:hAnsi="Verdana" w:cs="Times New Roman"/>
          <w:b/>
          <w:bCs/>
          <w:sz w:val="20"/>
          <w:szCs w:val="20"/>
          <w:lang w:eastAsia="de-DE"/>
        </w:rPr>
      </w:pPr>
      <w:bookmarkStart w:id="1" w:name="_GoBack"/>
      <w:bookmarkEnd w:id="1"/>
    </w:p>
    <w:bookmarkEnd w:id="0"/>
    <w:p w:rsidR="00DF7635" w:rsidRPr="0085474A" w:rsidRDefault="00DF7635" w:rsidP="00DF7635">
      <w:pPr>
        <w:jc w:val="both"/>
        <w:rPr>
          <w:rFonts w:ascii="Verdana" w:eastAsia="Times New Roman" w:hAnsi="Verdana" w:cs="Times New Roman"/>
          <w:sz w:val="20"/>
          <w:szCs w:val="20"/>
          <w:lang w:eastAsia="de-DE"/>
        </w:rPr>
      </w:pPr>
      <w:r w:rsidRPr="00C50B1C">
        <w:rPr>
          <w:rFonts w:ascii="Verdana" w:eastAsia="Times New Roman" w:hAnsi="Verdana" w:cs="Times New Roman"/>
          <w:sz w:val="20"/>
          <w:szCs w:val="20"/>
          <w:lang w:eastAsia="de-DE"/>
        </w:rPr>
        <w:t>Gem. § 5 Abs.</w:t>
      </w:r>
      <w:r>
        <w:rPr>
          <w:rFonts w:ascii="Verdana" w:eastAsia="Times New Roman" w:hAnsi="Verdana" w:cs="Times New Roman"/>
          <w:sz w:val="20"/>
          <w:szCs w:val="20"/>
          <w:lang w:eastAsia="de-DE"/>
        </w:rPr>
        <w:t xml:space="preserve"> </w:t>
      </w:r>
      <w:r w:rsidRPr="00C50B1C">
        <w:rPr>
          <w:rFonts w:ascii="Verdana" w:eastAsia="Times New Roman" w:hAnsi="Verdana" w:cs="Times New Roman"/>
          <w:sz w:val="20"/>
          <w:szCs w:val="20"/>
          <w:lang w:eastAsia="de-DE"/>
        </w:rPr>
        <w:t>1 Entgeltfortzahlungsgesetz (EFZG) m</w:t>
      </w:r>
      <w:r>
        <w:rPr>
          <w:rFonts w:ascii="Verdana" w:eastAsia="Times New Roman" w:hAnsi="Verdana" w:cs="Times New Roman"/>
          <w:sz w:val="20"/>
          <w:szCs w:val="20"/>
          <w:lang w:eastAsia="de-DE"/>
        </w:rPr>
        <w:t xml:space="preserve">üssen Beschäftigte </w:t>
      </w:r>
      <w:r w:rsidRPr="00C50B1C">
        <w:rPr>
          <w:rFonts w:ascii="Verdana" w:eastAsia="Times New Roman" w:hAnsi="Verdana" w:cs="Times New Roman"/>
          <w:sz w:val="20"/>
          <w:szCs w:val="20"/>
          <w:lang w:eastAsia="de-DE"/>
        </w:rPr>
        <w:t xml:space="preserve">dem Arbeitgeber die Arbeitsunfähigkeit und die voraussichtliche Ausfallzeit unmittelbar mitteilen. Gesetzliche Grundlage ist § 121 BGB. Anders ist dies bei der </w:t>
      </w:r>
      <w:r w:rsidRPr="00C50B1C">
        <w:rPr>
          <w:rFonts w:ascii="Verdana" w:eastAsia="Times New Roman" w:hAnsi="Verdana" w:cs="Times New Roman"/>
          <w:b/>
          <w:bCs/>
          <w:sz w:val="20"/>
          <w:szCs w:val="20"/>
          <w:lang w:eastAsia="de-DE"/>
        </w:rPr>
        <w:t>Arbeitsunfähigkeitsbescheinigung</w:t>
      </w:r>
      <w:r w:rsidRPr="00C50B1C">
        <w:rPr>
          <w:rFonts w:ascii="Verdana" w:eastAsia="Times New Roman" w:hAnsi="Verdana" w:cs="Times New Roman"/>
          <w:sz w:val="20"/>
          <w:szCs w:val="20"/>
          <w:lang w:eastAsia="de-DE"/>
        </w:rPr>
        <w:t xml:space="preserve">. Üblicherweise muss diese erst am vierten Tag der Krankheit vorgelegt werden. (Achtung: Es gilt </w:t>
      </w:r>
      <w:r w:rsidRPr="00C50B1C">
        <w:rPr>
          <w:rFonts w:ascii="Verdana" w:eastAsia="Times New Roman" w:hAnsi="Verdana" w:cs="Times New Roman"/>
          <w:sz w:val="20"/>
          <w:szCs w:val="20"/>
          <w:u w:val="single"/>
          <w:lang w:eastAsia="de-DE"/>
        </w:rPr>
        <w:t>nicht</w:t>
      </w:r>
      <w:r w:rsidRPr="00C50B1C">
        <w:rPr>
          <w:rFonts w:ascii="Verdana" w:eastAsia="Times New Roman" w:hAnsi="Verdana" w:cs="Times New Roman"/>
          <w:sz w:val="20"/>
          <w:szCs w:val="20"/>
          <w:lang w:eastAsia="de-DE"/>
        </w:rPr>
        <w:t xml:space="preserve"> der Poststempel!) In jedem Fall ist die Arbeitsunfähigkeitsbescheinigung dem Arbeitgeber „ohne schuldhaftes verzögern“ zu übermitteln. Für die ersten 3 Krankheitstage benötigt man keine Krankschreibung, sie gelten aber ab dem 1</w:t>
      </w:r>
      <w:r>
        <w:rPr>
          <w:rFonts w:ascii="Verdana" w:eastAsia="Times New Roman" w:hAnsi="Verdana" w:cs="Times New Roman"/>
          <w:sz w:val="20"/>
          <w:szCs w:val="20"/>
          <w:lang w:eastAsia="de-DE"/>
        </w:rPr>
        <w:t>.</w:t>
      </w:r>
      <w:r w:rsidRPr="00C50B1C">
        <w:rPr>
          <w:rFonts w:ascii="Verdana" w:eastAsia="Times New Roman" w:hAnsi="Verdana" w:cs="Times New Roman"/>
          <w:sz w:val="20"/>
          <w:szCs w:val="20"/>
          <w:lang w:eastAsia="de-DE"/>
        </w:rPr>
        <w:t xml:space="preserve"> Tag als Krankentage.</w:t>
      </w:r>
      <w:r>
        <w:rPr>
          <w:rFonts w:ascii="Verdana" w:eastAsia="Times New Roman" w:hAnsi="Verdana" w:cs="Times New Roman"/>
          <w:sz w:val="20"/>
          <w:szCs w:val="20"/>
          <w:lang w:eastAsia="de-DE"/>
        </w:rPr>
        <w:t xml:space="preserve"> </w:t>
      </w:r>
      <w:r w:rsidRPr="00C50B1C">
        <w:rPr>
          <w:rFonts w:ascii="Verdana" w:eastAsia="Times New Roman" w:hAnsi="Verdana" w:cs="Times New Roman"/>
          <w:sz w:val="20"/>
          <w:szCs w:val="20"/>
          <w:lang w:eastAsia="de-DE"/>
        </w:rPr>
        <w:t xml:space="preserve">Jedoch ist </w:t>
      </w:r>
      <w:r w:rsidRPr="0085474A">
        <w:rPr>
          <w:rFonts w:ascii="Verdana" w:eastAsia="Times New Roman" w:hAnsi="Verdana" w:cs="Times New Roman"/>
          <w:sz w:val="20"/>
          <w:szCs w:val="20"/>
          <w:lang w:eastAsia="de-DE"/>
        </w:rPr>
        <w:t>der Arbeitgeber gem. § 5 Abs. 1 Satz 3 EFZG berechtigt, die ärztliche Bescheinigung früher zu verlangen. Derartige Entscheidungen werden von der Personalabteilung getroffen, wenn bestimmte Umstände dies erforderlich machen sollten. Zu beachten ist, dass sich die Vorlagefrist zur Arbeitsunfähigkeit auf Kalendertage und nicht auf Arbeitstage</w:t>
      </w:r>
      <w:r>
        <w:rPr>
          <w:rFonts w:ascii="Verdana" w:eastAsia="Times New Roman" w:hAnsi="Verdana" w:cs="Times New Roman"/>
          <w:sz w:val="20"/>
          <w:szCs w:val="20"/>
          <w:lang w:eastAsia="de-DE"/>
        </w:rPr>
        <w:t xml:space="preserve"> bezieht</w:t>
      </w:r>
      <w:r w:rsidRPr="0085474A">
        <w:rPr>
          <w:rFonts w:ascii="Verdana" w:eastAsia="Times New Roman" w:hAnsi="Verdana" w:cs="Times New Roman"/>
          <w:sz w:val="20"/>
          <w:szCs w:val="20"/>
          <w:lang w:eastAsia="de-DE"/>
        </w:rPr>
        <w:t xml:space="preserve">. </w:t>
      </w:r>
    </w:p>
    <w:p w:rsidR="00DF7635" w:rsidRPr="00C50B1C" w:rsidRDefault="00DF7635" w:rsidP="00DF7635">
      <w:pPr>
        <w:jc w:val="both"/>
        <w:rPr>
          <w:rFonts w:ascii="Verdana" w:eastAsia="Times New Roman" w:hAnsi="Verdana" w:cs="Times New Roman"/>
          <w:sz w:val="20"/>
          <w:szCs w:val="20"/>
          <w:lang w:eastAsia="de-DE"/>
        </w:rPr>
      </w:pPr>
      <w:r w:rsidRPr="0085474A">
        <w:rPr>
          <w:rFonts w:ascii="Verdana" w:hAnsi="Verdana" w:cs="Times New Roman"/>
          <w:sz w:val="20"/>
          <w:szCs w:val="20"/>
        </w:rPr>
        <w:t xml:space="preserve">Die sogenannten „Karenztage“ gibt es in Deutschland nicht. Karenz würde bedeuten, dass innerhalb dieser Tage kein Anspruch auf Entgeltfortzahlung besteht. In Deutschland wird in der Regel ab dem ersten Krankheitstag Entgelt fortgezahlt. </w:t>
      </w:r>
      <w:r w:rsidRPr="0085474A">
        <w:rPr>
          <w:rFonts w:ascii="Verdana" w:eastAsia="Times New Roman" w:hAnsi="Verdana" w:cs="Times New Roman"/>
          <w:bCs/>
          <w:sz w:val="20"/>
          <w:szCs w:val="20"/>
          <w:lang w:eastAsia="de-DE"/>
        </w:rPr>
        <w:t>Eine Information über die Art der Erkrankung muss dem Arbeitgeber nicht gegeben werden.</w:t>
      </w:r>
      <w:r w:rsidRPr="0085474A">
        <w:rPr>
          <w:rFonts w:ascii="Verdana" w:eastAsia="Times New Roman" w:hAnsi="Verdana" w:cs="Times New Roman"/>
          <w:sz w:val="20"/>
          <w:szCs w:val="20"/>
          <w:lang w:eastAsia="de-DE"/>
        </w:rPr>
        <w:t xml:space="preserve"> </w:t>
      </w:r>
      <w:r w:rsidRPr="0085474A">
        <w:rPr>
          <w:rFonts w:ascii="Verdana" w:eastAsia="Times New Roman" w:hAnsi="Verdana" w:cs="Times New Roman"/>
          <w:iCs/>
          <w:sz w:val="20"/>
          <w:szCs w:val="20"/>
          <w:lang w:eastAsia="de-DE"/>
        </w:rPr>
        <w:t>Prinzipiell kann man sich einfac</w:t>
      </w:r>
      <w:r w:rsidRPr="00C50B1C">
        <w:rPr>
          <w:rFonts w:ascii="Verdana" w:eastAsia="Times New Roman" w:hAnsi="Verdana" w:cs="Times New Roman"/>
          <w:iCs/>
          <w:sz w:val="20"/>
          <w:szCs w:val="20"/>
          <w:lang w:eastAsia="de-DE"/>
        </w:rPr>
        <w:t xml:space="preserve">h per </w:t>
      </w:r>
      <w:r>
        <w:rPr>
          <w:rFonts w:ascii="Verdana" w:eastAsia="Times New Roman" w:hAnsi="Verdana" w:cs="Times New Roman"/>
          <w:iCs/>
          <w:sz w:val="20"/>
          <w:szCs w:val="20"/>
          <w:lang w:eastAsia="de-DE"/>
        </w:rPr>
        <w:t xml:space="preserve">Telefon, </w:t>
      </w:r>
      <w:r w:rsidRPr="00C50B1C">
        <w:rPr>
          <w:rFonts w:ascii="Verdana" w:eastAsia="Times New Roman" w:hAnsi="Verdana" w:cs="Times New Roman"/>
          <w:iCs/>
          <w:sz w:val="20"/>
          <w:szCs w:val="20"/>
          <w:lang w:eastAsia="de-DE"/>
        </w:rPr>
        <w:t>E-Mail, per Fax oder per SMS krank melden. Es empfiehlt sich aber immer der persönliche Anruf. Unklarheiten können schnell aus der Welt geschafft werden und man ist sich sicher, dass der Arbeitgeber die Krankmeldung rechtzeitig erhält.</w:t>
      </w:r>
      <w:r>
        <w:rPr>
          <w:rFonts w:ascii="Verdana" w:eastAsia="Times New Roman" w:hAnsi="Verdana" w:cs="Times New Roman"/>
          <w:sz w:val="20"/>
          <w:szCs w:val="20"/>
          <w:lang w:eastAsia="de-DE"/>
        </w:rPr>
        <w:t xml:space="preserve"> </w:t>
      </w:r>
      <w:r w:rsidRPr="00C50B1C">
        <w:rPr>
          <w:rFonts w:ascii="Verdana" w:eastAsia="Times New Roman" w:hAnsi="Verdana" w:cs="Times New Roman"/>
          <w:sz w:val="20"/>
          <w:szCs w:val="20"/>
          <w:lang w:eastAsia="de-DE"/>
        </w:rPr>
        <w:t xml:space="preserve">Für </w:t>
      </w:r>
      <w:r w:rsidRPr="00C50B1C">
        <w:rPr>
          <w:rFonts w:ascii="Verdana" w:eastAsia="Times New Roman" w:hAnsi="Verdana" w:cs="Times New Roman"/>
          <w:b/>
          <w:sz w:val="20"/>
          <w:szCs w:val="20"/>
          <w:lang w:eastAsia="de-DE"/>
        </w:rPr>
        <w:t>Erkrankungen im Urlaub</w:t>
      </w:r>
      <w:r w:rsidRPr="00C50B1C">
        <w:rPr>
          <w:rFonts w:ascii="Verdana" w:eastAsia="Times New Roman" w:hAnsi="Verdana" w:cs="Times New Roman"/>
          <w:sz w:val="20"/>
          <w:szCs w:val="20"/>
          <w:lang w:eastAsia="de-DE"/>
        </w:rPr>
        <w:t xml:space="preserve"> gelten für </w:t>
      </w:r>
      <w:r>
        <w:rPr>
          <w:rFonts w:ascii="Verdana" w:eastAsia="Times New Roman" w:hAnsi="Verdana" w:cs="Times New Roman"/>
          <w:sz w:val="20"/>
          <w:szCs w:val="20"/>
          <w:lang w:eastAsia="de-DE"/>
        </w:rPr>
        <w:t>Beschäftigte</w:t>
      </w:r>
      <w:r w:rsidRPr="00C50B1C">
        <w:rPr>
          <w:rFonts w:ascii="Verdana" w:eastAsia="Times New Roman" w:hAnsi="Verdana" w:cs="Times New Roman"/>
          <w:sz w:val="20"/>
          <w:szCs w:val="20"/>
          <w:lang w:eastAsia="de-DE"/>
        </w:rPr>
        <w:t xml:space="preserve"> strengere Nachweis- und Anzeigepflichten. Folgende Punkte sind dabei zu beachten:</w:t>
      </w:r>
    </w:p>
    <w:p w:rsidR="00DF7635" w:rsidRPr="00C50B1C" w:rsidRDefault="00DF7635" w:rsidP="00DF7635">
      <w:pPr>
        <w:widowControl/>
        <w:numPr>
          <w:ilvl w:val="0"/>
          <w:numId w:val="1"/>
        </w:numPr>
        <w:tabs>
          <w:tab w:val="clear" w:pos="720"/>
          <w:tab w:val="num" w:pos="284"/>
        </w:tabs>
        <w:suppressAutoHyphens w:val="0"/>
        <w:ind w:left="284" w:hanging="294"/>
        <w:jc w:val="both"/>
        <w:rPr>
          <w:rFonts w:ascii="Verdana" w:eastAsia="Times New Roman" w:hAnsi="Verdana" w:cs="Times New Roman"/>
          <w:sz w:val="20"/>
          <w:szCs w:val="20"/>
          <w:lang w:eastAsia="de-DE"/>
        </w:rPr>
      </w:pPr>
      <w:r w:rsidRPr="00C50B1C">
        <w:rPr>
          <w:rFonts w:ascii="Verdana" w:eastAsia="Times New Roman" w:hAnsi="Verdana" w:cs="Times New Roman"/>
          <w:sz w:val="20"/>
          <w:szCs w:val="20"/>
          <w:lang w:eastAsia="de-DE"/>
        </w:rPr>
        <w:t xml:space="preserve">Die Krankheit ist ab dem ersten Tag zu melden und ärztlich zu attestieren. </w:t>
      </w:r>
    </w:p>
    <w:p w:rsidR="00DF7635" w:rsidRPr="00C50B1C" w:rsidRDefault="00DF7635" w:rsidP="00DF7635">
      <w:pPr>
        <w:widowControl/>
        <w:numPr>
          <w:ilvl w:val="0"/>
          <w:numId w:val="1"/>
        </w:numPr>
        <w:tabs>
          <w:tab w:val="clear" w:pos="720"/>
          <w:tab w:val="num" w:pos="284"/>
        </w:tabs>
        <w:suppressAutoHyphens w:val="0"/>
        <w:ind w:left="284" w:hanging="294"/>
        <w:jc w:val="both"/>
        <w:rPr>
          <w:rFonts w:ascii="Verdana" w:eastAsia="Times New Roman" w:hAnsi="Verdana" w:cs="Times New Roman"/>
          <w:sz w:val="20"/>
          <w:szCs w:val="20"/>
          <w:lang w:eastAsia="de-DE"/>
        </w:rPr>
      </w:pPr>
      <w:r w:rsidRPr="00C50B1C">
        <w:rPr>
          <w:rFonts w:ascii="Verdana" w:eastAsia="Times New Roman" w:hAnsi="Verdana" w:cs="Times New Roman"/>
          <w:sz w:val="20"/>
          <w:szCs w:val="20"/>
          <w:lang w:eastAsia="de-DE"/>
        </w:rPr>
        <w:t>Atteste sind auch bei Aufenthalt im Ausland einzuholen, wobei nicht alle Papiere den deu</w:t>
      </w:r>
      <w:r w:rsidRPr="00C50B1C">
        <w:rPr>
          <w:rFonts w:ascii="Verdana" w:eastAsia="Times New Roman" w:hAnsi="Verdana" w:cs="Times New Roman"/>
          <w:sz w:val="20"/>
          <w:szCs w:val="20"/>
          <w:lang w:eastAsia="de-DE"/>
        </w:rPr>
        <w:t>t</w:t>
      </w:r>
      <w:r>
        <w:rPr>
          <w:rFonts w:ascii="Verdana" w:eastAsia="Times New Roman" w:hAnsi="Verdana" w:cs="Times New Roman"/>
          <w:sz w:val="20"/>
          <w:szCs w:val="20"/>
          <w:lang w:eastAsia="de-DE"/>
        </w:rPr>
        <w:softHyphen/>
      </w:r>
      <w:r w:rsidRPr="00C50B1C">
        <w:rPr>
          <w:rFonts w:ascii="Verdana" w:eastAsia="Times New Roman" w:hAnsi="Verdana" w:cs="Times New Roman"/>
          <w:sz w:val="20"/>
          <w:szCs w:val="20"/>
          <w:lang w:eastAsia="de-DE"/>
        </w:rPr>
        <w:t>schen Nachweispflichten genügen. (Arbeitsunfähigkeit muss explizit au</w:t>
      </w:r>
      <w:r>
        <w:rPr>
          <w:rFonts w:ascii="Verdana" w:eastAsia="Times New Roman" w:hAnsi="Verdana" w:cs="Times New Roman"/>
          <w:sz w:val="20"/>
          <w:szCs w:val="20"/>
          <w:lang w:eastAsia="de-DE"/>
        </w:rPr>
        <w:t>f</w:t>
      </w:r>
      <w:r w:rsidRPr="00C50B1C">
        <w:rPr>
          <w:rFonts w:ascii="Verdana" w:eastAsia="Times New Roman" w:hAnsi="Verdana" w:cs="Times New Roman"/>
          <w:sz w:val="20"/>
          <w:szCs w:val="20"/>
          <w:lang w:eastAsia="de-DE"/>
        </w:rPr>
        <w:t>geführt werden)</w:t>
      </w:r>
    </w:p>
    <w:p w:rsidR="00DF7635" w:rsidRDefault="00DF7635" w:rsidP="00DF7635">
      <w:pPr>
        <w:jc w:val="both"/>
        <w:outlineLvl w:val="2"/>
        <w:rPr>
          <w:rFonts w:ascii="Verdana" w:eastAsia="Times New Roman" w:hAnsi="Verdana" w:cs="Times New Roman"/>
          <w:sz w:val="20"/>
          <w:szCs w:val="20"/>
          <w:lang w:eastAsia="de-DE"/>
        </w:rPr>
      </w:pPr>
      <w:r w:rsidRPr="00C50B1C">
        <w:rPr>
          <w:rFonts w:ascii="Verdana" w:eastAsia="Times New Roman" w:hAnsi="Verdana" w:cs="Times New Roman"/>
          <w:sz w:val="20"/>
          <w:szCs w:val="20"/>
          <w:lang w:eastAsia="de-DE"/>
        </w:rPr>
        <w:t>Die freien Tage werden gutgeschrieben, dürfen jedoch nicht einfach an den Urlaub angeha</w:t>
      </w:r>
      <w:r w:rsidRPr="00C50B1C">
        <w:rPr>
          <w:rFonts w:ascii="Verdana" w:eastAsia="Times New Roman" w:hAnsi="Verdana" w:cs="Times New Roman"/>
          <w:sz w:val="20"/>
          <w:szCs w:val="20"/>
          <w:lang w:eastAsia="de-DE"/>
        </w:rPr>
        <w:t>n</w:t>
      </w:r>
      <w:r w:rsidRPr="00C50B1C">
        <w:rPr>
          <w:rFonts w:ascii="Verdana" w:eastAsia="Times New Roman" w:hAnsi="Verdana" w:cs="Times New Roman"/>
          <w:sz w:val="20"/>
          <w:szCs w:val="20"/>
          <w:lang w:eastAsia="de-DE"/>
        </w:rPr>
        <w:t>gen werden</w:t>
      </w:r>
      <w:r>
        <w:rPr>
          <w:rFonts w:ascii="Verdana" w:eastAsia="Times New Roman" w:hAnsi="Verdana" w:cs="Times New Roman"/>
          <w:sz w:val="20"/>
          <w:szCs w:val="20"/>
          <w:lang w:eastAsia="de-DE"/>
        </w:rPr>
        <w:t>.</w:t>
      </w:r>
    </w:p>
    <w:p w:rsidR="00DF7635" w:rsidRPr="00FE5C2A" w:rsidRDefault="00DF7635" w:rsidP="00DF7635">
      <w:pPr>
        <w:jc w:val="both"/>
        <w:outlineLvl w:val="2"/>
        <w:rPr>
          <w:rFonts w:ascii="Verdana" w:eastAsia="Times New Roman" w:hAnsi="Verdana" w:cs="Times New Roman"/>
          <w:bCs/>
          <w:sz w:val="20"/>
          <w:szCs w:val="20"/>
          <w:lang w:eastAsia="de-DE"/>
        </w:rPr>
      </w:pPr>
      <w:r w:rsidRPr="00FE5C2A">
        <w:rPr>
          <w:rFonts w:ascii="Verdana" w:eastAsia="Times New Roman" w:hAnsi="Verdana" w:cs="Times New Roman"/>
          <w:bCs/>
          <w:sz w:val="20"/>
          <w:szCs w:val="20"/>
          <w:lang w:eastAsia="de-DE"/>
        </w:rPr>
        <w:t>Grundsätzliche Hinweise und Regelungen der Abteilung für Personal und Personalentwicklung finden Sie hier:</w:t>
      </w:r>
    </w:p>
    <w:p w:rsidR="00DF7635" w:rsidRPr="00EA60B8" w:rsidRDefault="00DF7635" w:rsidP="00DF7635">
      <w:pPr>
        <w:jc w:val="both"/>
        <w:outlineLvl w:val="2"/>
        <w:rPr>
          <w:rFonts w:ascii="Verdana" w:eastAsia="Times New Roman" w:hAnsi="Verdana" w:cs="Times New Roman"/>
          <w:bCs/>
          <w:sz w:val="20"/>
          <w:szCs w:val="20"/>
          <w:lang w:eastAsia="de-DE"/>
        </w:rPr>
      </w:pPr>
      <w:hyperlink r:id="rId8" w:history="1">
        <w:r w:rsidRPr="00EA60B8">
          <w:rPr>
            <w:rStyle w:val="Hyperlink"/>
            <w:rFonts w:ascii="Verdana" w:eastAsia="Times New Roman" w:hAnsi="Verdana" w:cs="Times New Roman"/>
            <w:bCs/>
            <w:sz w:val="20"/>
            <w:szCs w:val="20"/>
            <w:lang w:eastAsia="de-DE"/>
          </w:rPr>
          <w:t>https://www.personalabteilung.hu-berlin.de/themen-a-z/referat-iii-b/arbeitsunfahigkeit</w:t>
        </w:r>
      </w:hyperlink>
    </w:p>
    <w:p w:rsidR="00DF7635" w:rsidRPr="00EA60B8" w:rsidRDefault="00DF7635" w:rsidP="00DF7635">
      <w:pPr>
        <w:jc w:val="both"/>
        <w:outlineLvl w:val="2"/>
        <w:rPr>
          <w:rFonts w:ascii="Verdana" w:eastAsia="Times New Roman" w:hAnsi="Verdana" w:cs="Times New Roman"/>
          <w:bCs/>
          <w:sz w:val="20"/>
          <w:szCs w:val="20"/>
          <w:lang w:eastAsia="de-DE"/>
        </w:rPr>
      </w:pPr>
      <w:hyperlink r:id="rId9" w:history="1">
        <w:r w:rsidRPr="00EA60B8">
          <w:rPr>
            <w:rStyle w:val="Hyperlink"/>
            <w:rFonts w:ascii="Verdana" w:eastAsia="Times New Roman" w:hAnsi="Verdana" w:cs="Times New Roman"/>
            <w:bCs/>
            <w:sz w:val="20"/>
            <w:szCs w:val="20"/>
            <w:lang w:eastAsia="de-DE"/>
          </w:rPr>
          <w:t>https://www.personalabteilung.hu-berlin.de/rundschreiben/gleitende-arbeitszeit</w:t>
        </w:r>
      </w:hyperlink>
    </w:p>
    <w:p w:rsidR="00DF7635" w:rsidRPr="00EA60B8" w:rsidRDefault="00DF7635" w:rsidP="00DF7635">
      <w:pPr>
        <w:jc w:val="both"/>
        <w:outlineLvl w:val="2"/>
        <w:rPr>
          <w:rFonts w:ascii="Verdana" w:eastAsia="Times New Roman" w:hAnsi="Verdana" w:cs="Times New Roman"/>
          <w:bCs/>
          <w:sz w:val="20"/>
          <w:szCs w:val="20"/>
          <w:lang w:eastAsia="de-DE"/>
        </w:rPr>
      </w:pPr>
      <w:hyperlink r:id="rId10" w:history="1">
        <w:r w:rsidRPr="00EA60B8">
          <w:rPr>
            <w:rStyle w:val="Hyperlink"/>
            <w:rFonts w:ascii="Verdana" w:eastAsia="Times New Roman" w:hAnsi="Verdana" w:cs="Times New Roman"/>
            <w:bCs/>
            <w:sz w:val="20"/>
            <w:szCs w:val="20"/>
            <w:lang w:eastAsia="de-DE"/>
          </w:rPr>
          <w:t>http://www.personalabteilung.hu-berlin.de/themen-a-z/referat-iii-e/dezentralisierte-personalaufgaben</w:t>
        </w:r>
      </w:hyperlink>
      <w:r w:rsidRPr="00EA60B8">
        <w:rPr>
          <w:rFonts w:ascii="Verdana" w:eastAsia="Times New Roman" w:hAnsi="Verdana" w:cs="Times New Roman"/>
          <w:bCs/>
          <w:sz w:val="20"/>
          <w:szCs w:val="20"/>
          <w:lang w:eastAsia="de-DE"/>
        </w:rPr>
        <w:t xml:space="preserve"> (Dezentrale Bearbeitung von Erkrankungen)</w:t>
      </w:r>
    </w:p>
    <w:p w:rsidR="000D6465" w:rsidRDefault="000D6465"/>
    <w:sectPr w:rsidR="000D6465">
      <w:headerReference w:type="default" r:id="rId11"/>
      <w:footerReference w:type="default" r:id="rId12"/>
      <w:pgSz w:w="11906" w:h="16838"/>
      <w:pgMar w:top="1903" w:right="1134" w:bottom="208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09" w:rsidRDefault="00A77109">
      <w:r>
        <w:separator/>
      </w:r>
    </w:p>
  </w:endnote>
  <w:endnote w:type="continuationSeparator" w:id="0">
    <w:p w:rsidR="00A77109" w:rsidRDefault="00A7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B432B4">
    <w:pPr>
      <w:pStyle w:val="HorizontaleLinie"/>
    </w:pPr>
  </w:p>
  <w:p w:rsidR="00B432B4" w:rsidRDefault="00C13767">
    <w:pPr>
      <w:pStyle w:val="Fuzeile"/>
    </w:pPr>
    <w:r>
      <w:rPr>
        <w:rFonts w:ascii="Verdana" w:hAnsi="Verdana"/>
        <w:sz w:val="20"/>
        <w:szCs w:val="20"/>
      </w:rPr>
      <w:t xml:space="preserve">Personalrat des Hochschulbereichs                                                           </w:t>
    </w:r>
    <w:r>
      <w:rPr>
        <w:sz w:val="20"/>
        <w:szCs w:val="20"/>
      </w:rPr>
      <w:fldChar w:fldCharType="begin"/>
    </w:r>
    <w:r>
      <w:rPr>
        <w:sz w:val="20"/>
        <w:szCs w:val="20"/>
      </w:rPr>
      <w:instrText xml:space="preserve"> DATE \@"d.\ MMMM\ yyyy" </w:instrText>
    </w:r>
    <w:r>
      <w:rPr>
        <w:sz w:val="20"/>
        <w:szCs w:val="20"/>
      </w:rPr>
      <w:fldChar w:fldCharType="separate"/>
    </w:r>
    <w:r w:rsidR="00DF7635">
      <w:rPr>
        <w:noProof/>
        <w:sz w:val="20"/>
        <w:szCs w:val="20"/>
      </w:rPr>
      <w:t>8. Dezember 2015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09" w:rsidRDefault="00A77109">
      <w:r>
        <w:separator/>
      </w:r>
    </w:p>
  </w:footnote>
  <w:footnote w:type="continuationSeparator" w:id="0">
    <w:p w:rsidR="00A77109" w:rsidRDefault="00A77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C13767">
    <w:pPr>
      <w:pStyle w:val="Fuzeile"/>
    </w:pPr>
    <w:r>
      <w:rPr>
        <w:rFonts w:ascii="Verdana" w:hAnsi="Verdana"/>
        <w:sz w:val="20"/>
        <w:szCs w:val="20"/>
        <w:u w:val="single"/>
      </w:rPr>
      <w:t xml:space="preserve">Personalrat des Hochschulbereichs                                                         </w:t>
    </w:r>
    <w:r>
      <w:rPr>
        <w:sz w:val="20"/>
        <w:szCs w:val="20"/>
        <w:u w:val="single"/>
      </w:rPr>
      <w:fldChar w:fldCharType="begin"/>
    </w:r>
    <w:r>
      <w:rPr>
        <w:sz w:val="20"/>
        <w:szCs w:val="20"/>
        <w:u w:val="single"/>
      </w:rPr>
      <w:instrText xml:space="preserve"> DATE \@"d.\ MMMM\ yyyy" </w:instrText>
    </w:r>
    <w:r>
      <w:rPr>
        <w:sz w:val="20"/>
        <w:szCs w:val="20"/>
        <w:u w:val="single"/>
      </w:rPr>
      <w:fldChar w:fldCharType="separate"/>
    </w:r>
    <w:r w:rsidR="00DF7635">
      <w:rPr>
        <w:noProof/>
        <w:sz w:val="20"/>
        <w:szCs w:val="20"/>
        <w:u w:val="single"/>
      </w:rPr>
      <w:t>8. Dezember 2015</w:t>
    </w:r>
    <w:r>
      <w:rPr>
        <w:sz w:val="20"/>
        <w:szCs w:val="20"/>
        <w:u w:val="single"/>
      </w:rPr>
      <w:fldChar w:fldCharType="end"/>
    </w:r>
    <w:r>
      <w:rPr>
        <w:rFonts w:ascii="Verdana" w:hAnsi="Verdana"/>
        <w:sz w:val="20"/>
        <w:szCs w:val="20"/>
        <w:u w:val="singl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5F43"/>
    <w:multiLevelType w:val="multilevel"/>
    <w:tmpl w:val="CA30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35"/>
    <w:rsid w:val="000D6465"/>
    <w:rsid w:val="00A77109"/>
    <w:rsid w:val="00B432B4"/>
    <w:rsid w:val="00C13767"/>
    <w:rsid w:val="00DF7635"/>
    <w:rsid w:val="00F349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7635"/>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styleId="Sprechblasentext">
    <w:name w:val="Balloon Text"/>
    <w:basedOn w:val="Standard"/>
    <w:link w:val="SprechblasentextZchn"/>
    <w:uiPriority w:val="99"/>
    <w:semiHidden/>
    <w:unhideWhenUsed/>
    <w:rsid w:val="000D6465"/>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7635"/>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styleId="Sprechblasentext">
    <w:name w:val="Balloon Text"/>
    <w:basedOn w:val="Standard"/>
    <w:link w:val="SprechblasentextZchn"/>
    <w:uiPriority w:val="99"/>
    <w:semiHidden/>
    <w:unhideWhenUsed/>
    <w:rsid w:val="000D6465"/>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onalabteilung.hu-berlin.de/themen-a-z/referat-iii-b/arbeitsunfahigke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ersonalabteilung.hu-berlin.de/themen-a-z/referat-iii-e/dezentralisierte-personalaufgaben" TargetMode="External"/><Relationship Id="rId4" Type="http://schemas.openxmlformats.org/officeDocument/2006/relationships/settings" Target="settings.xml"/><Relationship Id="rId9" Type="http://schemas.openxmlformats.org/officeDocument/2006/relationships/hyperlink" Target="https://www.personalabteilung.hu-berlin.de/rundschreiben/gleitende-arbeitsze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Desktop\PR%20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Text</Template>
  <TotalTime>0</TotalTime>
  <Pages>1</Pages>
  <Words>354</Words>
  <Characters>2480</Characters>
  <Application>Microsoft Office Word</Application>
  <DocSecurity>0</DocSecurity>
  <Lines>33</Lines>
  <Paragraphs>2</Paragraphs>
  <ScaleCrop>false</ScaleCrop>
  <HeadingPairs>
    <vt:vector size="2" baseType="variant">
      <vt:variant>
        <vt:lpstr>Titel</vt:lpstr>
      </vt:variant>
      <vt:variant>
        <vt:i4>1</vt:i4>
      </vt:variant>
    </vt:vector>
  </HeadingPairs>
  <TitlesOfParts>
    <vt:vector size="1" baseType="lpstr">
      <vt:lpstr>PR Telegramm</vt:lpstr>
    </vt:vector>
  </TitlesOfParts>
  <Company>HUB</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Telegramm</dc:title>
  <dc:creator>Reinhold Wulff</dc:creator>
  <cp:lastModifiedBy>Reinhold Wulff</cp:lastModifiedBy>
  <cp:revision>2</cp:revision>
  <cp:lastPrinted>1900-12-31T23:00:00Z</cp:lastPrinted>
  <dcterms:created xsi:type="dcterms:W3CDTF">2015-12-08T13:43:00Z</dcterms:created>
  <dcterms:modified xsi:type="dcterms:W3CDTF">2015-12-08T14:02:00Z</dcterms:modified>
</cp:coreProperties>
</file>